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388" w:rsidRPr="00D770B6" w:rsidRDefault="00A80825" w:rsidP="00CA24E7">
      <w:pPr>
        <w:spacing w:line="360" w:lineRule="auto"/>
        <w:ind w:left="283" w:right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70B6">
        <w:rPr>
          <w:rFonts w:ascii="Times New Roman" w:hAnsi="Times New Roman" w:cs="Times New Roman"/>
          <w:b/>
          <w:sz w:val="28"/>
          <w:szCs w:val="28"/>
        </w:rPr>
        <w:t>Становище</w:t>
      </w:r>
    </w:p>
    <w:p w:rsidR="00A80825" w:rsidRPr="00CA24E7" w:rsidRDefault="00A80825" w:rsidP="00CA24E7">
      <w:pPr>
        <w:spacing w:line="360" w:lineRule="auto"/>
        <w:ind w:left="283" w:right="283"/>
        <w:jc w:val="both"/>
        <w:rPr>
          <w:rFonts w:ascii="Times New Roman" w:hAnsi="Times New Roman" w:cs="Times New Roman"/>
          <w:sz w:val="24"/>
          <w:szCs w:val="24"/>
        </w:rPr>
      </w:pPr>
      <w:r w:rsidRPr="00CA24E7">
        <w:rPr>
          <w:rFonts w:ascii="Times New Roman" w:hAnsi="Times New Roman" w:cs="Times New Roman"/>
          <w:sz w:val="24"/>
          <w:szCs w:val="24"/>
        </w:rPr>
        <w:t>От проф. д-р Йоланда Константинова Зографова – Институт за изследва</w:t>
      </w:r>
      <w:r w:rsidR="0076442D">
        <w:rPr>
          <w:rFonts w:ascii="Times New Roman" w:hAnsi="Times New Roman" w:cs="Times New Roman"/>
          <w:sz w:val="24"/>
          <w:szCs w:val="24"/>
        </w:rPr>
        <w:t>не на населението и човека, БАН, с хабилитация в</w:t>
      </w:r>
      <w:r w:rsidR="007644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6442D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област на висше образование 3. Социални, стопански и правни науки, професионално направление 3.2.</w:t>
      </w:r>
      <w:r w:rsidR="0076442D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Психология </w:t>
      </w:r>
      <w:r w:rsidR="00521E60" w:rsidRPr="00CA24E7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521E60" w:rsidRPr="00CA24E7" w:rsidRDefault="00521E60" w:rsidP="00CA24E7">
      <w:pPr>
        <w:spacing w:line="360" w:lineRule="auto"/>
        <w:ind w:left="283" w:right="283"/>
        <w:jc w:val="both"/>
        <w:rPr>
          <w:rFonts w:ascii="Times New Roman" w:hAnsi="Times New Roman" w:cs="Times New Roman"/>
          <w:sz w:val="24"/>
          <w:szCs w:val="24"/>
        </w:rPr>
      </w:pPr>
      <w:r w:rsidRPr="00CA24E7">
        <w:rPr>
          <w:rFonts w:ascii="Times New Roman" w:hAnsi="Times New Roman" w:cs="Times New Roman"/>
          <w:sz w:val="24"/>
          <w:szCs w:val="24"/>
        </w:rPr>
        <w:t xml:space="preserve"> върху научните трудове за участие в конкурс за заемане на академичната длъжност доцент, по професионално направление </w:t>
      </w:r>
      <w:r w:rsidR="00B012CE">
        <w:rPr>
          <w:rFonts w:ascii="Tahoma" w:hAnsi="Tahoma" w:cs="Tahoma"/>
          <w:color w:val="000000"/>
          <w:sz w:val="21"/>
          <w:szCs w:val="21"/>
          <w:shd w:val="clear" w:color="auto" w:fill="FFFFFF"/>
        </w:rPr>
        <w:t>3.2. Психология, МФ, департамент „Когнитивна наука и психология“, обявен в ДВ бр. 64/16.08.2016 г.</w:t>
      </w:r>
      <w:r w:rsidRPr="00CA24E7">
        <w:rPr>
          <w:rFonts w:ascii="Times New Roman" w:hAnsi="Times New Roman" w:cs="Times New Roman"/>
          <w:sz w:val="24"/>
          <w:szCs w:val="24"/>
        </w:rPr>
        <w:t xml:space="preserve">, с кандидат </w:t>
      </w:r>
      <w:r w:rsidR="00B012CE">
        <w:rPr>
          <w:rFonts w:ascii="Times New Roman" w:hAnsi="Times New Roman" w:cs="Times New Roman"/>
          <w:sz w:val="24"/>
          <w:szCs w:val="24"/>
        </w:rPr>
        <w:t>главен асистент д-р Милена Митева Мутафчиева</w:t>
      </w:r>
    </w:p>
    <w:p w:rsidR="00521E60" w:rsidRPr="00CA24E7" w:rsidRDefault="00521E60" w:rsidP="00CA24E7">
      <w:pPr>
        <w:pStyle w:val="Default"/>
        <w:spacing w:line="360" w:lineRule="auto"/>
        <w:ind w:left="283" w:right="283"/>
        <w:jc w:val="both"/>
      </w:pPr>
    </w:p>
    <w:p w:rsidR="00521E60" w:rsidRPr="00637DDE" w:rsidRDefault="00637DDE" w:rsidP="00637DDE">
      <w:pPr>
        <w:spacing w:line="360" w:lineRule="auto"/>
        <w:ind w:left="45" w:right="28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I.</w:t>
      </w:r>
      <w:r w:rsidRPr="00637DD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</w:t>
      </w:r>
      <w:r w:rsidR="00521E60" w:rsidRPr="00637DDE">
        <w:rPr>
          <w:rFonts w:ascii="Times New Roman" w:hAnsi="Times New Roman" w:cs="Times New Roman"/>
          <w:b/>
          <w:bCs/>
          <w:sz w:val="24"/>
          <w:szCs w:val="24"/>
        </w:rPr>
        <w:t>Изследователска дейност и резултати.</w:t>
      </w:r>
    </w:p>
    <w:p w:rsidR="006674E1" w:rsidRDefault="00637DDE" w:rsidP="00CA24E7">
      <w:pPr>
        <w:spacing w:line="360" w:lineRule="auto"/>
        <w:ind w:left="283" w:right="28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1. </w:t>
      </w:r>
      <w:r w:rsidR="00DC11E8" w:rsidRPr="00CA24E7">
        <w:rPr>
          <w:rFonts w:ascii="Times New Roman" w:hAnsi="Times New Roman" w:cs="Times New Roman"/>
          <w:bCs/>
          <w:sz w:val="24"/>
          <w:szCs w:val="24"/>
        </w:rPr>
        <w:t xml:space="preserve">Основен хабилитационен труд, с който кандидатът участва в конкурса е книгата „Аналогиите в детска възраст“, публикувана през 2016 г. </w:t>
      </w:r>
      <w:r w:rsidR="00C105C2" w:rsidRPr="00CA24E7">
        <w:rPr>
          <w:rFonts w:ascii="Times New Roman" w:hAnsi="Times New Roman" w:cs="Times New Roman"/>
          <w:bCs/>
          <w:sz w:val="24"/>
          <w:szCs w:val="24"/>
        </w:rPr>
        <w:t xml:space="preserve">Монографията е разработена в пет глави на 208 страници, включително литературните източници, които са над 250 и са на латиница, с изключение на 7 </w:t>
      </w:r>
      <w:r w:rsidR="004D710E">
        <w:rPr>
          <w:rFonts w:ascii="Times New Roman" w:hAnsi="Times New Roman" w:cs="Times New Roman"/>
          <w:bCs/>
          <w:sz w:val="24"/>
          <w:szCs w:val="24"/>
        </w:rPr>
        <w:t xml:space="preserve">източника </w:t>
      </w:r>
      <w:r w:rsidR="004D710E" w:rsidRPr="00CA24E7">
        <w:rPr>
          <w:rFonts w:ascii="Times New Roman" w:hAnsi="Times New Roman" w:cs="Times New Roman"/>
          <w:bCs/>
          <w:sz w:val="24"/>
          <w:szCs w:val="24"/>
        </w:rPr>
        <w:t>на български език</w:t>
      </w:r>
      <w:r w:rsidR="00C105C2" w:rsidRPr="00CA24E7">
        <w:rPr>
          <w:rFonts w:ascii="Times New Roman" w:hAnsi="Times New Roman" w:cs="Times New Roman"/>
          <w:bCs/>
          <w:sz w:val="24"/>
          <w:szCs w:val="24"/>
        </w:rPr>
        <w:t>, по</w:t>
      </w:r>
      <w:r w:rsidR="004D710E">
        <w:rPr>
          <w:rFonts w:ascii="Times New Roman" w:hAnsi="Times New Roman" w:cs="Times New Roman"/>
          <w:bCs/>
          <w:sz w:val="24"/>
          <w:szCs w:val="24"/>
        </w:rPr>
        <w:t>вечето с участието на кандидата</w:t>
      </w:r>
      <w:r w:rsidR="00C105C2" w:rsidRPr="00CA24E7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ED3F93" w:rsidRPr="00CA24E7">
        <w:rPr>
          <w:rFonts w:ascii="Times New Roman" w:hAnsi="Times New Roman" w:cs="Times New Roman"/>
          <w:bCs/>
          <w:sz w:val="24"/>
          <w:szCs w:val="24"/>
        </w:rPr>
        <w:t>Трудът е посветен на сложна област от когнитивното развитие на децата – използването на аналогиите, тяхното развитие, начините, по които се развиват разсъжденията в една възраст, през която е твърде деликатно</w:t>
      </w:r>
      <w:r w:rsidR="00C105C2" w:rsidRPr="00CA24E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D3F93" w:rsidRPr="00CA24E7">
        <w:rPr>
          <w:rFonts w:ascii="Times New Roman" w:hAnsi="Times New Roman" w:cs="Times New Roman"/>
          <w:bCs/>
          <w:sz w:val="24"/>
          <w:szCs w:val="24"/>
        </w:rPr>
        <w:t xml:space="preserve">самото провеждане на изследвания, както и формирането на по-общи изводи. </w:t>
      </w:r>
      <w:r w:rsidR="008F7D6A" w:rsidRPr="00CA24E7">
        <w:rPr>
          <w:rFonts w:ascii="Times New Roman" w:hAnsi="Times New Roman" w:cs="Times New Roman"/>
          <w:bCs/>
          <w:sz w:val="24"/>
          <w:szCs w:val="24"/>
        </w:rPr>
        <w:t xml:space="preserve">Първа глава обхваща различни  дефиниции на видове аналогии,  теории за развитието им като структурната теория на Пиаже, компонентната теория на </w:t>
      </w:r>
      <w:r w:rsidR="008F7D6A" w:rsidRPr="00CA24E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Sternberg, </w:t>
      </w:r>
      <w:r w:rsidR="008F7D6A" w:rsidRPr="00CA24E7">
        <w:rPr>
          <w:rFonts w:ascii="Times New Roman" w:hAnsi="Times New Roman" w:cs="Times New Roman"/>
          <w:bCs/>
          <w:sz w:val="24"/>
          <w:szCs w:val="24"/>
        </w:rPr>
        <w:t>теорията за структурното съпоставяне и промяна от фокуса върху обектите към фокус върху релациите , представен е и подход, основан на знанието и подход на превъзходство на релациите, както и теории за комплексността</w:t>
      </w:r>
      <w:r w:rsidR="002C3262" w:rsidRPr="00CA24E7">
        <w:rPr>
          <w:rFonts w:ascii="Times New Roman" w:hAnsi="Times New Roman" w:cs="Times New Roman"/>
          <w:bCs/>
          <w:sz w:val="24"/>
          <w:szCs w:val="24"/>
        </w:rPr>
        <w:t>. Литературният обзор е добре структуриран като се проследява хода на развитието на теориите във времето, което съответства и на навлизането на информационния подход в психологичното познание през последните десетилетия. Отделно са представени емпиричните доказателства към всяк</w:t>
      </w:r>
      <w:r w:rsidR="006B1BC0" w:rsidRPr="00CA24E7">
        <w:rPr>
          <w:rFonts w:ascii="Times New Roman" w:hAnsi="Times New Roman" w:cs="Times New Roman"/>
          <w:bCs/>
          <w:sz w:val="24"/>
          <w:szCs w:val="24"/>
        </w:rPr>
        <w:t>а от теориите, но особено позити</w:t>
      </w:r>
      <w:r w:rsidR="002C3262" w:rsidRPr="00CA24E7">
        <w:rPr>
          <w:rFonts w:ascii="Times New Roman" w:hAnsi="Times New Roman" w:cs="Times New Roman"/>
          <w:bCs/>
          <w:sz w:val="24"/>
          <w:szCs w:val="24"/>
        </w:rPr>
        <w:t>вен момент е начинът, по който д-р Мутафчиева съпоставя отделните теории и подходи като успява да очертае както сходствата, така и различията между тях.</w:t>
      </w:r>
      <w:r w:rsidR="006B1BC0" w:rsidRPr="00CA24E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57F01" w:rsidRPr="00CA24E7">
        <w:rPr>
          <w:rFonts w:ascii="Times New Roman" w:hAnsi="Times New Roman" w:cs="Times New Roman"/>
          <w:bCs/>
          <w:sz w:val="24"/>
          <w:szCs w:val="24"/>
        </w:rPr>
        <w:t>Втора глава търси отговори на въпроса дали способността за разсъждение по аналогия е вродена или се придобив</w:t>
      </w:r>
      <w:r w:rsidR="008569C9" w:rsidRPr="00CA24E7">
        <w:rPr>
          <w:rFonts w:ascii="Times New Roman" w:hAnsi="Times New Roman" w:cs="Times New Roman"/>
          <w:bCs/>
          <w:sz w:val="24"/>
          <w:szCs w:val="24"/>
        </w:rPr>
        <w:t xml:space="preserve">а по време на детското развитие, като са представени някои собствени изследвания, но също се навлиза и в сравнения с </w:t>
      </w:r>
      <w:r w:rsidR="008569C9" w:rsidRPr="00CA24E7">
        <w:rPr>
          <w:rFonts w:ascii="Times New Roman" w:hAnsi="Times New Roman" w:cs="Times New Roman"/>
          <w:bCs/>
          <w:sz w:val="24"/>
          <w:szCs w:val="24"/>
        </w:rPr>
        <w:lastRenderedPageBreak/>
        <w:t>изследвания върху животните и техните възможности за аналогии. Представени са и някои кроскултурни изследвания. Логично е мястото на третата глава, посветена на затрудненията и факторите, улесняващи разсъжденията по аналогия при децата – компетентно  и с широка база от цитирани литератур</w:t>
      </w:r>
      <w:r w:rsidR="003329C2" w:rsidRPr="00CA24E7">
        <w:rPr>
          <w:rFonts w:ascii="Times New Roman" w:hAnsi="Times New Roman" w:cs="Times New Roman"/>
          <w:bCs/>
          <w:sz w:val="24"/>
          <w:szCs w:val="24"/>
        </w:rPr>
        <w:t>ни източници са показани възникв</w:t>
      </w:r>
      <w:r w:rsidR="008569C9" w:rsidRPr="00CA24E7">
        <w:rPr>
          <w:rFonts w:ascii="Times New Roman" w:hAnsi="Times New Roman" w:cs="Times New Roman"/>
          <w:bCs/>
          <w:sz w:val="24"/>
          <w:szCs w:val="24"/>
        </w:rPr>
        <w:t>ащите трудности при правене на аналогии, в т.ч. неясни инструкции, липса на знание за релациите</w:t>
      </w:r>
      <w:r w:rsidR="00F32585" w:rsidRPr="00CA24E7">
        <w:rPr>
          <w:rFonts w:ascii="Times New Roman" w:hAnsi="Times New Roman" w:cs="Times New Roman"/>
          <w:bCs/>
          <w:sz w:val="24"/>
          <w:szCs w:val="24"/>
        </w:rPr>
        <w:t>, за тяхното кодиране и др. Факторите за улесняване са свързани с облекчаване на работната памет, потискането, подпомагане на децата да се съсредоточават върху релациите и т.н.</w:t>
      </w:r>
      <w:r w:rsidR="003329C2" w:rsidRPr="00CA24E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21D55" w:rsidRPr="00CA24E7">
        <w:rPr>
          <w:rFonts w:ascii="Times New Roman" w:hAnsi="Times New Roman" w:cs="Times New Roman"/>
          <w:bCs/>
          <w:sz w:val="24"/>
          <w:szCs w:val="24"/>
        </w:rPr>
        <w:t>Много са важни изводите, до които достига следващата четвърта гл</w:t>
      </w:r>
      <w:r w:rsidR="004D710E">
        <w:rPr>
          <w:rFonts w:ascii="Times New Roman" w:hAnsi="Times New Roman" w:cs="Times New Roman"/>
          <w:bCs/>
          <w:sz w:val="24"/>
          <w:szCs w:val="24"/>
        </w:rPr>
        <w:t>ава, представяща поредица от ав</w:t>
      </w:r>
      <w:r w:rsidR="00621D55" w:rsidRPr="00CA24E7">
        <w:rPr>
          <w:rFonts w:ascii="Times New Roman" w:hAnsi="Times New Roman" w:cs="Times New Roman"/>
          <w:bCs/>
          <w:sz w:val="24"/>
          <w:szCs w:val="24"/>
        </w:rPr>
        <w:t xml:space="preserve">торови изследвания, както и анализи на данни от чужди проучвания за влиянието на аналогиите върху различни други сфери на когнитивното развитие, </w:t>
      </w:r>
      <w:r w:rsidR="004D710E">
        <w:rPr>
          <w:rFonts w:ascii="Times New Roman" w:hAnsi="Times New Roman" w:cs="Times New Roman"/>
          <w:bCs/>
          <w:sz w:val="24"/>
          <w:szCs w:val="24"/>
        </w:rPr>
        <w:t>ролята им като механизъм за изгра</w:t>
      </w:r>
      <w:r w:rsidR="00621D55" w:rsidRPr="00CA24E7">
        <w:rPr>
          <w:rFonts w:ascii="Times New Roman" w:hAnsi="Times New Roman" w:cs="Times New Roman"/>
          <w:bCs/>
          <w:sz w:val="24"/>
          <w:szCs w:val="24"/>
        </w:rPr>
        <w:t>ждане стратегии при решаване на различни проблеми. Значими са емпирични</w:t>
      </w:r>
      <w:r w:rsidR="004D710E">
        <w:rPr>
          <w:rFonts w:ascii="Times New Roman" w:hAnsi="Times New Roman" w:cs="Times New Roman"/>
          <w:bCs/>
          <w:sz w:val="24"/>
          <w:szCs w:val="24"/>
        </w:rPr>
        <w:t>те</w:t>
      </w:r>
      <w:r w:rsidR="00621D55" w:rsidRPr="00CA24E7">
        <w:rPr>
          <w:rFonts w:ascii="Times New Roman" w:hAnsi="Times New Roman" w:cs="Times New Roman"/>
          <w:bCs/>
          <w:sz w:val="24"/>
          <w:szCs w:val="24"/>
        </w:rPr>
        <w:t xml:space="preserve"> доказ</w:t>
      </w:r>
      <w:r w:rsidR="004D710E">
        <w:rPr>
          <w:rFonts w:ascii="Times New Roman" w:hAnsi="Times New Roman" w:cs="Times New Roman"/>
          <w:bCs/>
          <w:sz w:val="24"/>
          <w:szCs w:val="24"/>
        </w:rPr>
        <w:t>ателства</w:t>
      </w:r>
      <w:r w:rsidR="00621D55" w:rsidRPr="00CA24E7">
        <w:rPr>
          <w:rFonts w:ascii="Times New Roman" w:hAnsi="Times New Roman" w:cs="Times New Roman"/>
          <w:bCs/>
          <w:sz w:val="24"/>
          <w:szCs w:val="24"/>
        </w:rPr>
        <w:t xml:space="preserve"> относно качествено различни способности</w:t>
      </w:r>
      <w:r w:rsidR="004D710E">
        <w:rPr>
          <w:rFonts w:ascii="Times New Roman" w:hAnsi="Times New Roman" w:cs="Times New Roman"/>
          <w:bCs/>
          <w:sz w:val="24"/>
          <w:szCs w:val="24"/>
        </w:rPr>
        <w:t>, проявени</w:t>
      </w:r>
      <w:r w:rsidR="00621D55" w:rsidRPr="00CA24E7">
        <w:rPr>
          <w:rFonts w:ascii="Times New Roman" w:hAnsi="Times New Roman" w:cs="Times New Roman"/>
          <w:bCs/>
          <w:sz w:val="24"/>
          <w:szCs w:val="24"/>
        </w:rPr>
        <w:t xml:space="preserve"> при деца като разбирането на сложни механизми от типа на обратимост на релациите, в сравнение с някои класически изследвания и концепции.</w:t>
      </w:r>
      <w:r w:rsidR="00165EE6" w:rsidRPr="00CA24E7">
        <w:rPr>
          <w:rFonts w:ascii="Times New Roman" w:hAnsi="Times New Roman" w:cs="Times New Roman"/>
          <w:bCs/>
          <w:sz w:val="24"/>
          <w:szCs w:val="24"/>
        </w:rPr>
        <w:t xml:space="preserve"> В последната пета глава авторът се връща на първонач</w:t>
      </w:r>
      <w:r w:rsidR="004D710E">
        <w:rPr>
          <w:rFonts w:ascii="Times New Roman" w:hAnsi="Times New Roman" w:cs="Times New Roman"/>
          <w:bCs/>
          <w:sz w:val="24"/>
          <w:szCs w:val="24"/>
        </w:rPr>
        <w:t>а</w:t>
      </w:r>
      <w:r w:rsidR="00165EE6" w:rsidRPr="00CA24E7">
        <w:rPr>
          <w:rFonts w:ascii="Times New Roman" w:hAnsi="Times New Roman" w:cs="Times New Roman"/>
          <w:bCs/>
          <w:sz w:val="24"/>
          <w:szCs w:val="24"/>
        </w:rPr>
        <w:t>лно поставения въпрос за това доколко базисна е аналогията в детското развитие. Общо се приема, че тя е придобита способност, но че има основно влияние върху улесняване на разсъжденията при децата, както и върху развитие на други когнитивни процеси.</w:t>
      </w:r>
      <w:r w:rsidR="00621D55" w:rsidRPr="00CA24E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32585" w:rsidRPr="00CA24E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B1097" w:rsidRPr="00CA24E7">
        <w:rPr>
          <w:rFonts w:ascii="Times New Roman" w:hAnsi="Times New Roman" w:cs="Times New Roman"/>
          <w:bCs/>
          <w:sz w:val="24"/>
          <w:szCs w:val="24"/>
        </w:rPr>
        <w:t xml:space="preserve">В справката приносите са представени релевантно на постиженията в труда, опирайки се на допуснати предположения от българския психолог Бойчо Кокинов и колектив за базисното място на разсъжденията по аналогия в дедуктивно и в индуктивно мислене се достига след немалко експериментална работа </w:t>
      </w:r>
      <w:r w:rsidR="004D710E">
        <w:rPr>
          <w:rFonts w:ascii="Times New Roman" w:hAnsi="Times New Roman" w:cs="Times New Roman"/>
          <w:bCs/>
          <w:sz w:val="24"/>
          <w:szCs w:val="24"/>
        </w:rPr>
        <w:t xml:space="preserve">и </w:t>
      </w:r>
      <w:r w:rsidR="00CB1097" w:rsidRPr="00CA24E7">
        <w:rPr>
          <w:rFonts w:ascii="Times New Roman" w:hAnsi="Times New Roman" w:cs="Times New Roman"/>
          <w:bCs/>
          <w:sz w:val="24"/>
          <w:szCs w:val="24"/>
        </w:rPr>
        <w:t>се доказва мястото и ролята на способността за аналогии и развитието на разсъжденията при децата като  фундаментален регулативен механизъм в когнитивните процеси и в познавателното развитие на индивида.</w:t>
      </w:r>
    </w:p>
    <w:p w:rsidR="009316A5" w:rsidRDefault="009316A5" w:rsidP="00CA24E7">
      <w:pPr>
        <w:spacing w:line="360" w:lineRule="auto"/>
        <w:ind w:left="283" w:right="28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Препоръка:</w:t>
      </w:r>
    </w:p>
    <w:p w:rsidR="009316A5" w:rsidRPr="00CA24E7" w:rsidRDefault="009316A5" w:rsidP="00CA24E7">
      <w:pPr>
        <w:spacing w:line="360" w:lineRule="auto"/>
        <w:ind w:left="283" w:right="28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Информационните подходи от години са насочвани към повече комплексност в изследванията, т.е. към включване на емотивни, волеви, резултативни променливи. Би било добре и в такава сфера като детското развитие, от която зависи толкова много за общественото развитие, да заемат своето място и други процеси, неизбежно проявими</w:t>
      </w:r>
      <w:r w:rsidR="00D06695">
        <w:rPr>
          <w:rFonts w:ascii="Times New Roman" w:hAnsi="Times New Roman" w:cs="Times New Roman"/>
          <w:bCs/>
          <w:sz w:val="24"/>
          <w:szCs w:val="24"/>
        </w:rPr>
        <w:t xml:space="preserve"> с аналогиите и тяхното постигане.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9637E" w:rsidRDefault="00E33A9D" w:rsidP="00CA24E7">
      <w:pPr>
        <w:spacing w:line="360" w:lineRule="auto"/>
        <w:ind w:left="283" w:right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24E7">
        <w:rPr>
          <w:rFonts w:ascii="Times New Roman" w:hAnsi="Times New Roman" w:cs="Times New Roman"/>
          <w:bCs/>
          <w:sz w:val="24"/>
          <w:szCs w:val="24"/>
        </w:rPr>
        <w:tab/>
        <w:t>2. За периода след като става гл. асистент д-р Мутафчиева е представила за конкурса 17 публикации, от които 4 самостоятелни, а останалите в съавторство. 5 статии са на английски език. Рецензирани публикации са</w:t>
      </w:r>
      <w:r w:rsidR="00846E4B" w:rsidRPr="00CA24E7">
        <w:rPr>
          <w:rFonts w:ascii="Times New Roman" w:hAnsi="Times New Roman" w:cs="Times New Roman"/>
          <w:bCs/>
          <w:sz w:val="24"/>
          <w:szCs w:val="24"/>
        </w:rPr>
        <w:t xml:space="preserve"> 9. </w:t>
      </w:r>
      <w:r w:rsidR="00154349" w:rsidRPr="00CA24E7">
        <w:rPr>
          <w:rFonts w:ascii="Times New Roman" w:hAnsi="Times New Roman" w:cs="Times New Roman"/>
          <w:bCs/>
          <w:sz w:val="24"/>
          <w:szCs w:val="24"/>
        </w:rPr>
        <w:t xml:space="preserve"> В публикациите на кандидата се очертават основните професионални интереси спрямо когнитивното детско разв</w:t>
      </w:r>
      <w:r w:rsidR="004D710E">
        <w:rPr>
          <w:rFonts w:ascii="Times New Roman" w:hAnsi="Times New Roman" w:cs="Times New Roman"/>
          <w:bCs/>
          <w:sz w:val="24"/>
          <w:szCs w:val="24"/>
        </w:rPr>
        <w:t>итие</w:t>
      </w:r>
      <w:r w:rsidR="00154349" w:rsidRPr="00CA24E7">
        <w:rPr>
          <w:rFonts w:ascii="Times New Roman" w:hAnsi="Times New Roman" w:cs="Times New Roman"/>
          <w:bCs/>
          <w:sz w:val="24"/>
          <w:szCs w:val="24"/>
        </w:rPr>
        <w:t xml:space="preserve">, стандартите за ранно детско развитие, същността, функциите, мястото на способността за аналогии, така да се каже Мутафчиева развива своята научна дейност в едно тематично направление, което създава предпоставки тя да се изявява като един компетентен учен именно в сферата на детското развитие. </w:t>
      </w:r>
      <w:r w:rsidR="00F16BC9" w:rsidRPr="00CA24E7">
        <w:rPr>
          <w:rFonts w:ascii="Times New Roman" w:hAnsi="Times New Roman" w:cs="Times New Roman"/>
          <w:bCs/>
          <w:sz w:val="24"/>
          <w:szCs w:val="24"/>
        </w:rPr>
        <w:t>През годините това се потвърждава и чрез приносите, коректно описани в справката – разработване на стандарти за ранно детско развитие, създаване на тестове за оценка на когнитивното развитие при деца от различни възрастови групи и др.</w:t>
      </w:r>
      <w:r w:rsidR="009316A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316A5" w:rsidRDefault="009316A5" w:rsidP="00CA24E7">
      <w:pPr>
        <w:spacing w:line="360" w:lineRule="auto"/>
        <w:ind w:left="283" w:right="28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</w:t>
      </w:r>
      <w:r w:rsidR="007C7F50">
        <w:rPr>
          <w:rFonts w:ascii="Times New Roman" w:hAnsi="Times New Roman" w:cs="Times New Roman"/>
          <w:bCs/>
          <w:sz w:val="24"/>
          <w:szCs w:val="24"/>
        </w:rPr>
        <w:t>репоръки:</w:t>
      </w:r>
    </w:p>
    <w:p w:rsidR="009316A5" w:rsidRPr="00CA24E7" w:rsidRDefault="009316A5" w:rsidP="00CA24E7">
      <w:pPr>
        <w:spacing w:line="360" w:lineRule="auto"/>
        <w:ind w:left="283" w:right="28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Очевидно, че за толкова години изследователска работа в полето на аналогиите в детска възраст, д-р Мутафчиева се е изградила като специалист в тази тематика</w:t>
      </w:r>
      <w:r w:rsidR="003C0C9A">
        <w:rPr>
          <w:rFonts w:ascii="Times New Roman" w:hAnsi="Times New Roman" w:cs="Times New Roman"/>
          <w:bCs/>
          <w:sz w:val="24"/>
          <w:szCs w:val="24"/>
        </w:rPr>
        <w:t>, но</w:t>
      </w:r>
      <w:r>
        <w:rPr>
          <w:rFonts w:ascii="Times New Roman" w:hAnsi="Times New Roman" w:cs="Times New Roman"/>
          <w:bCs/>
          <w:sz w:val="24"/>
          <w:szCs w:val="24"/>
        </w:rPr>
        <w:t xml:space="preserve"> едно разширяване на научните интереси към други или съседни сфери би й отворило възможности и за друга перспектива, за обогатяване на личния концептуално-тематичен  и изследователски опит. </w:t>
      </w:r>
    </w:p>
    <w:p w:rsidR="007F1D76" w:rsidRPr="00CA24E7" w:rsidRDefault="0069637E" w:rsidP="00CA24E7">
      <w:pPr>
        <w:spacing w:line="360" w:lineRule="auto"/>
        <w:ind w:left="283" w:right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24E7">
        <w:rPr>
          <w:rFonts w:ascii="Times New Roman" w:hAnsi="Times New Roman" w:cs="Times New Roman"/>
          <w:bCs/>
          <w:sz w:val="24"/>
          <w:szCs w:val="24"/>
        </w:rPr>
        <w:tab/>
        <w:t>3.</w:t>
      </w:r>
      <w:r w:rsidR="003A2E86" w:rsidRPr="00CA24E7">
        <w:rPr>
          <w:rFonts w:ascii="Times New Roman" w:hAnsi="Times New Roman" w:cs="Times New Roman"/>
          <w:bCs/>
          <w:sz w:val="24"/>
          <w:szCs w:val="24"/>
        </w:rPr>
        <w:t xml:space="preserve"> Няма ясно п</w:t>
      </w:r>
      <w:r w:rsidRPr="00CA24E7">
        <w:rPr>
          <w:rFonts w:ascii="Times New Roman" w:hAnsi="Times New Roman" w:cs="Times New Roman"/>
          <w:bCs/>
          <w:sz w:val="24"/>
          <w:szCs w:val="24"/>
        </w:rPr>
        <w:t xml:space="preserve">редставени цитирания на публикациите </w:t>
      </w:r>
      <w:r w:rsidR="003A2E86" w:rsidRPr="00CA24E7">
        <w:rPr>
          <w:rFonts w:ascii="Times New Roman" w:hAnsi="Times New Roman" w:cs="Times New Roman"/>
          <w:bCs/>
          <w:sz w:val="24"/>
          <w:szCs w:val="24"/>
        </w:rPr>
        <w:t xml:space="preserve">на кандидата от други автори, тъй като намерените чрез </w:t>
      </w:r>
      <w:r w:rsidR="003A2E86" w:rsidRPr="00CA24E7">
        <w:rPr>
          <w:rFonts w:ascii="Times New Roman" w:hAnsi="Times New Roman" w:cs="Times New Roman"/>
          <w:bCs/>
          <w:sz w:val="24"/>
          <w:szCs w:val="24"/>
          <w:lang w:val="en-US"/>
        </w:rPr>
        <w:t>Google scholar</w:t>
      </w:r>
      <w:r w:rsidR="003A2E86" w:rsidRPr="00CA24E7">
        <w:rPr>
          <w:rFonts w:ascii="Times New Roman" w:hAnsi="Times New Roman" w:cs="Times New Roman"/>
          <w:bCs/>
          <w:sz w:val="24"/>
          <w:szCs w:val="24"/>
        </w:rPr>
        <w:t>, както е известно, включват и автоцитирания</w:t>
      </w:r>
      <w:r w:rsidR="009D04BA" w:rsidRPr="00CA24E7">
        <w:rPr>
          <w:rFonts w:ascii="Times New Roman" w:hAnsi="Times New Roman" w:cs="Times New Roman"/>
          <w:bCs/>
          <w:sz w:val="24"/>
          <w:szCs w:val="24"/>
        </w:rPr>
        <w:t xml:space="preserve"> – напр. включената първа статия с 9 цитирания излиза, че 4 от тях са автоцитати, така ги генерира системата</w:t>
      </w:r>
      <w:r w:rsidR="003A2E86" w:rsidRPr="00CA24E7">
        <w:rPr>
          <w:rFonts w:ascii="Times New Roman" w:hAnsi="Times New Roman" w:cs="Times New Roman"/>
          <w:bCs/>
          <w:sz w:val="24"/>
          <w:szCs w:val="24"/>
        </w:rPr>
        <w:t>, т.е. не бих могла да включа това в становището, освен ако не бъде представен допълнителен списък с точни източници – т.е. къде и от кого е цитирана всяка една публикация</w:t>
      </w:r>
      <w:r w:rsidR="008D148F" w:rsidRPr="00CA24E7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8D148F" w:rsidRPr="00CA24E7" w:rsidRDefault="008D148F" w:rsidP="00CA24E7">
      <w:pPr>
        <w:spacing w:line="360" w:lineRule="auto"/>
        <w:ind w:left="283" w:right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24E7">
        <w:rPr>
          <w:rFonts w:ascii="Times New Roman" w:hAnsi="Times New Roman" w:cs="Times New Roman"/>
          <w:bCs/>
          <w:sz w:val="24"/>
          <w:szCs w:val="24"/>
        </w:rPr>
        <w:tab/>
        <w:t>4.</w:t>
      </w:r>
      <w:r w:rsidR="00515189" w:rsidRPr="00CA24E7">
        <w:rPr>
          <w:rFonts w:ascii="Times New Roman" w:hAnsi="Times New Roman" w:cs="Times New Roman"/>
          <w:bCs/>
          <w:sz w:val="24"/>
          <w:szCs w:val="24"/>
        </w:rPr>
        <w:t xml:space="preserve"> Участието и активността на гл. асистент д-р Милена Мутафчиева в научн</w:t>
      </w:r>
      <w:r w:rsidR="004D710E">
        <w:rPr>
          <w:rFonts w:ascii="Times New Roman" w:hAnsi="Times New Roman" w:cs="Times New Roman"/>
          <w:bCs/>
          <w:sz w:val="24"/>
          <w:szCs w:val="24"/>
        </w:rPr>
        <w:t>оизследователски проекти са</w:t>
      </w:r>
      <w:r w:rsidR="00515189" w:rsidRPr="00CA24E7">
        <w:rPr>
          <w:rFonts w:ascii="Times New Roman" w:hAnsi="Times New Roman" w:cs="Times New Roman"/>
          <w:bCs/>
          <w:sz w:val="24"/>
          <w:szCs w:val="24"/>
        </w:rPr>
        <w:t xml:space="preserve"> високи – в 5 проекта, от които 3 международни. Повечето от проектите са близки в тематично отношение с общата професионална насоченост на кандидата – изследователска работа в областта на детското когнитивно развитие, което позволява приложение на методи и знания и трансфера им от изследванията към практиката.  </w:t>
      </w:r>
      <w:r w:rsidR="006E728E">
        <w:rPr>
          <w:rFonts w:ascii="Times New Roman" w:hAnsi="Times New Roman" w:cs="Times New Roman"/>
          <w:bCs/>
          <w:sz w:val="24"/>
          <w:szCs w:val="24"/>
        </w:rPr>
        <w:t>“</w:t>
      </w:r>
      <w:bookmarkStart w:id="0" w:name="_GoBack"/>
      <w:bookmarkEnd w:id="0"/>
    </w:p>
    <w:p w:rsidR="00515189" w:rsidRPr="00CA24E7" w:rsidRDefault="00515189" w:rsidP="00CA24E7">
      <w:pPr>
        <w:spacing w:line="360" w:lineRule="auto"/>
        <w:ind w:left="283" w:right="283"/>
        <w:jc w:val="both"/>
        <w:rPr>
          <w:rFonts w:ascii="Times New Roman" w:hAnsi="Times New Roman" w:cs="Times New Roman"/>
          <w:sz w:val="24"/>
          <w:szCs w:val="24"/>
        </w:rPr>
      </w:pPr>
      <w:r w:rsidRPr="00637DDE">
        <w:rPr>
          <w:rFonts w:ascii="Times New Roman" w:hAnsi="Times New Roman" w:cs="Times New Roman"/>
          <w:b/>
          <w:bCs/>
          <w:sz w:val="24"/>
          <w:szCs w:val="24"/>
          <w:lang w:val="en-US"/>
        </w:rPr>
        <w:t>II.</w:t>
      </w:r>
      <w:r w:rsidRPr="00CA24E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CA24E7">
        <w:rPr>
          <w:rFonts w:ascii="Times New Roman" w:hAnsi="Times New Roman" w:cs="Times New Roman"/>
          <w:bCs/>
          <w:sz w:val="24"/>
          <w:szCs w:val="24"/>
        </w:rPr>
        <w:t xml:space="preserve">По линия на </w:t>
      </w:r>
      <w:r w:rsidRPr="00975256">
        <w:rPr>
          <w:rFonts w:ascii="Times New Roman" w:hAnsi="Times New Roman" w:cs="Times New Roman"/>
          <w:b/>
          <w:bCs/>
          <w:sz w:val="24"/>
          <w:szCs w:val="24"/>
        </w:rPr>
        <w:t>учебна и преподавателска дейност</w:t>
      </w:r>
      <w:r w:rsidRPr="00CA24E7">
        <w:rPr>
          <w:rFonts w:ascii="Times New Roman" w:hAnsi="Times New Roman" w:cs="Times New Roman"/>
          <w:bCs/>
          <w:sz w:val="24"/>
          <w:szCs w:val="24"/>
        </w:rPr>
        <w:t xml:space="preserve"> д-р Мутафчиева е активен преподавател като е </w:t>
      </w:r>
      <w:r w:rsidRPr="00CA24E7">
        <w:rPr>
          <w:rFonts w:ascii="Times New Roman" w:hAnsi="Times New Roman" w:cs="Times New Roman"/>
          <w:sz w:val="24"/>
          <w:szCs w:val="24"/>
        </w:rPr>
        <w:t xml:space="preserve">разработила и усъвършенствала </w:t>
      </w:r>
      <w:r w:rsidRPr="00CA24E7">
        <w:rPr>
          <w:rFonts w:ascii="Times New Roman" w:hAnsi="Times New Roman" w:cs="Times New Roman"/>
          <w:sz w:val="24"/>
          <w:szCs w:val="24"/>
        </w:rPr>
        <w:t xml:space="preserve">10 </w:t>
      </w:r>
      <w:r w:rsidRPr="00CA24E7">
        <w:rPr>
          <w:rFonts w:ascii="Times New Roman" w:hAnsi="Times New Roman" w:cs="Times New Roman"/>
          <w:sz w:val="24"/>
          <w:szCs w:val="24"/>
        </w:rPr>
        <w:t>курс</w:t>
      </w:r>
      <w:r w:rsidRPr="00CA24E7">
        <w:rPr>
          <w:rFonts w:ascii="Times New Roman" w:hAnsi="Times New Roman" w:cs="Times New Roman"/>
          <w:sz w:val="24"/>
          <w:szCs w:val="24"/>
        </w:rPr>
        <w:t>а</w:t>
      </w:r>
      <w:r w:rsidRPr="00CA24E7">
        <w:rPr>
          <w:rFonts w:ascii="Times New Roman" w:hAnsi="Times New Roman" w:cs="Times New Roman"/>
          <w:sz w:val="24"/>
          <w:szCs w:val="24"/>
        </w:rPr>
        <w:t xml:space="preserve"> в бакалавърската програма по психология и магистърската програма по психология на развитието</w:t>
      </w:r>
      <w:r w:rsidRPr="00CA24E7">
        <w:rPr>
          <w:rFonts w:ascii="Times New Roman" w:hAnsi="Times New Roman" w:cs="Times New Roman"/>
          <w:sz w:val="24"/>
          <w:szCs w:val="24"/>
        </w:rPr>
        <w:t>. Ч</w:t>
      </w:r>
      <w:r w:rsidRPr="00CA24E7">
        <w:rPr>
          <w:rFonts w:ascii="Times New Roman" w:hAnsi="Times New Roman" w:cs="Times New Roman"/>
          <w:sz w:val="24"/>
          <w:szCs w:val="24"/>
        </w:rPr>
        <w:t xml:space="preserve">лен </w:t>
      </w:r>
      <w:r w:rsidRPr="00CA24E7">
        <w:rPr>
          <w:rFonts w:ascii="Times New Roman" w:hAnsi="Times New Roman" w:cs="Times New Roman"/>
          <w:sz w:val="24"/>
          <w:szCs w:val="24"/>
        </w:rPr>
        <w:t xml:space="preserve">е </w:t>
      </w:r>
      <w:r w:rsidRPr="00CA24E7">
        <w:rPr>
          <w:rFonts w:ascii="Times New Roman" w:hAnsi="Times New Roman" w:cs="Times New Roman"/>
          <w:sz w:val="24"/>
          <w:szCs w:val="24"/>
        </w:rPr>
        <w:t>на съвета на департамента и програмния съвет към магистърска програма „Психология на развитието</w:t>
      </w:r>
      <w:r w:rsidRPr="00CA24E7">
        <w:rPr>
          <w:rFonts w:ascii="Times New Roman" w:hAnsi="Times New Roman" w:cs="Times New Roman"/>
          <w:sz w:val="24"/>
          <w:szCs w:val="24"/>
        </w:rPr>
        <w:t xml:space="preserve">“. Тя създава и 4 курса на английски език към нова програма по психология. Лекторските часове са над изискваните, а оценката на студентите е над средната. </w:t>
      </w:r>
    </w:p>
    <w:p w:rsidR="001D1AED" w:rsidRDefault="001D1AED" w:rsidP="00CA24E7">
      <w:pPr>
        <w:spacing w:line="360" w:lineRule="auto"/>
        <w:ind w:left="283" w:right="283"/>
        <w:jc w:val="both"/>
        <w:rPr>
          <w:rFonts w:ascii="Times New Roman" w:hAnsi="Times New Roman" w:cs="Times New Roman"/>
          <w:sz w:val="24"/>
          <w:szCs w:val="24"/>
        </w:rPr>
      </w:pPr>
      <w:r w:rsidRPr="00CA24E7">
        <w:rPr>
          <w:rFonts w:ascii="Times New Roman" w:hAnsi="Times New Roman" w:cs="Times New Roman"/>
          <w:bCs/>
          <w:sz w:val="24"/>
          <w:szCs w:val="24"/>
        </w:rPr>
        <w:t xml:space="preserve">В програмата </w:t>
      </w:r>
      <w:r w:rsidRPr="00CA24E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Moodle </w:t>
      </w:r>
      <w:r w:rsidR="004D710E">
        <w:rPr>
          <w:rFonts w:ascii="Times New Roman" w:hAnsi="Times New Roman" w:cs="Times New Roman"/>
          <w:bCs/>
          <w:sz w:val="24"/>
          <w:szCs w:val="24"/>
        </w:rPr>
        <w:t>Мутафчиева предоставя регуляр</w:t>
      </w:r>
      <w:r w:rsidRPr="00CA24E7">
        <w:rPr>
          <w:rFonts w:ascii="Times New Roman" w:hAnsi="Times New Roman" w:cs="Times New Roman"/>
          <w:bCs/>
          <w:sz w:val="24"/>
          <w:szCs w:val="24"/>
        </w:rPr>
        <w:t>но стотици материали за обучаване на студентите и освен това ги включва активно в проекти, в научни съвм</w:t>
      </w:r>
      <w:r w:rsidR="004D710E">
        <w:rPr>
          <w:rFonts w:ascii="Times New Roman" w:hAnsi="Times New Roman" w:cs="Times New Roman"/>
          <w:bCs/>
          <w:sz w:val="24"/>
          <w:szCs w:val="24"/>
        </w:rPr>
        <w:t>е</w:t>
      </w:r>
      <w:r w:rsidRPr="00CA24E7">
        <w:rPr>
          <w:rFonts w:ascii="Times New Roman" w:hAnsi="Times New Roman" w:cs="Times New Roman"/>
          <w:bCs/>
          <w:sz w:val="24"/>
          <w:szCs w:val="24"/>
        </w:rPr>
        <w:t>стн</w:t>
      </w:r>
      <w:r w:rsidR="004D710E">
        <w:rPr>
          <w:rFonts w:ascii="Times New Roman" w:hAnsi="Times New Roman" w:cs="Times New Roman"/>
          <w:bCs/>
          <w:sz w:val="24"/>
          <w:szCs w:val="24"/>
        </w:rPr>
        <w:t>и публикации и им осигурява възм</w:t>
      </w:r>
      <w:r w:rsidRPr="00CA24E7">
        <w:rPr>
          <w:rFonts w:ascii="Times New Roman" w:hAnsi="Times New Roman" w:cs="Times New Roman"/>
          <w:bCs/>
          <w:sz w:val="24"/>
          <w:szCs w:val="24"/>
        </w:rPr>
        <w:t xml:space="preserve">ожности за стаж в социалната практика. </w:t>
      </w:r>
      <w:r w:rsidRPr="00CA24E7">
        <w:rPr>
          <w:rFonts w:ascii="Times New Roman" w:hAnsi="Times New Roman" w:cs="Times New Roman"/>
          <w:sz w:val="24"/>
          <w:szCs w:val="24"/>
        </w:rPr>
        <w:t xml:space="preserve">Била </w:t>
      </w:r>
      <w:r w:rsidRPr="00CA24E7">
        <w:rPr>
          <w:rFonts w:ascii="Times New Roman" w:hAnsi="Times New Roman" w:cs="Times New Roman"/>
          <w:sz w:val="24"/>
          <w:szCs w:val="24"/>
        </w:rPr>
        <w:t xml:space="preserve"> е</w:t>
      </w:r>
      <w:r w:rsidRPr="00CA24E7">
        <w:rPr>
          <w:rFonts w:ascii="Times New Roman" w:hAnsi="Times New Roman" w:cs="Times New Roman"/>
          <w:sz w:val="24"/>
          <w:szCs w:val="24"/>
        </w:rPr>
        <w:t xml:space="preserve"> научен ръководител на 3 магистърски тези към програма „Психология на развитието“, </w:t>
      </w:r>
      <w:r w:rsidRPr="00CA24E7">
        <w:rPr>
          <w:rFonts w:ascii="Times New Roman" w:hAnsi="Times New Roman" w:cs="Times New Roman"/>
          <w:sz w:val="24"/>
          <w:szCs w:val="24"/>
        </w:rPr>
        <w:t xml:space="preserve">на </w:t>
      </w:r>
      <w:r w:rsidRPr="00CA24E7">
        <w:rPr>
          <w:rFonts w:ascii="Times New Roman" w:hAnsi="Times New Roman" w:cs="Times New Roman"/>
          <w:sz w:val="24"/>
          <w:szCs w:val="24"/>
        </w:rPr>
        <w:t xml:space="preserve">24 бакалавърски тези и </w:t>
      </w:r>
      <w:r w:rsidRPr="00CA24E7">
        <w:rPr>
          <w:rFonts w:ascii="Times New Roman" w:hAnsi="Times New Roman" w:cs="Times New Roman"/>
          <w:sz w:val="24"/>
          <w:szCs w:val="24"/>
        </w:rPr>
        <w:t>на повече от</w:t>
      </w:r>
      <w:r w:rsidRPr="00CA24E7">
        <w:rPr>
          <w:rFonts w:ascii="Times New Roman" w:hAnsi="Times New Roman" w:cs="Times New Roman"/>
          <w:sz w:val="24"/>
          <w:szCs w:val="24"/>
        </w:rPr>
        <w:t xml:space="preserve"> 15 емпирични разработки на студенти от бакалавърска програма „Психология“</w:t>
      </w:r>
      <w:r w:rsidRPr="00CA24E7">
        <w:rPr>
          <w:rFonts w:ascii="Times New Roman" w:hAnsi="Times New Roman" w:cs="Times New Roman"/>
          <w:sz w:val="24"/>
          <w:szCs w:val="24"/>
        </w:rPr>
        <w:t>.</w:t>
      </w:r>
      <w:r w:rsidR="00CA24E7" w:rsidRPr="00CA24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34D0" w:rsidRDefault="007F34D0" w:rsidP="009F7929">
      <w:pPr>
        <w:pStyle w:val="Default"/>
        <w:rPr>
          <w:lang w:val="en-US"/>
        </w:rPr>
      </w:pPr>
    </w:p>
    <w:p w:rsidR="007F34D0" w:rsidRDefault="007F34D0" w:rsidP="009F7929">
      <w:pPr>
        <w:pStyle w:val="Default"/>
        <w:rPr>
          <w:lang w:val="en-US"/>
        </w:rPr>
      </w:pPr>
    </w:p>
    <w:p w:rsidR="009F7929" w:rsidRDefault="009F7929" w:rsidP="009F7929">
      <w:pPr>
        <w:pStyle w:val="Default"/>
      </w:pPr>
      <w:r>
        <w:rPr>
          <w:lang w:val="en-US"/>
        </w:rPr>
        <w:t xml:space="preserve">III. </w:t>
      </w:r>
      <w:r w:rsidRPr="00975256">
        <w:rPr>
          <w:b/>
        </w:rPr>
        <w:t>Административна дейност</w:t>
      </w:r>
    </w:p>
    <w:p w:rsidR="009F7929" w:rsidRPr="009F7929" w:rsidRDefault="009F7929" w:rsidP="000E06C4">
      <w:pPr>
        <w:pStyle w:val="Default"/>
        <w:spacing w:line="360" w:lineRule="auto"/>
        <w:ind w:left="283" w:right="283"/>
        <w:jc w:val="both"/>
        <w:rPr>
          <w:rFonts w:ascii="Arial" w:hAnsi="Arial" w:cs="Arial"/>
          <w:sz w:val="23"/>
          <w:szCs w:val="23"/>
        </w:rPr>
      </w:pPr>
      <w:r>
        <w:t>Д</w:t>
      </w:r>
      <w:r w:rsidRPr="000E06C4">
        <w:t>-р Мутафчиева е заемала високи позиции в административната структура на НБУ – като д</w:t>
      </w:r>
      <w:r w:rsidRPr="009F7929">
        <w:t xml:space="preserve">иректор на Лабораторията по Активни методи на учене в преподавателската дейност към Център по Когнитивна наука, </w:t>
      </w:r>
      <w:r w:rsidR="000E06C4" w:rsidRPr="000E06C4">
        <w:t>д</w:t>
      </w:r>
      <w:r w:rsidRPr="009F7929">
        <w:t>иректор на бакалавърска програма „Психоло</w:t>
      </w:r>
      <w:r w:rsidR="000E06C4" w:rsidRPr="000E06C4">
        <w:t>гия”, д</w:t>
      </w:r>
      <w:r w:rsidRPr="009F7929">
        <w:t xml:space="preserve">иректор на магистърска програма „Психология на развитието (детска и юношеска възраст)”, </w:t>
      </w:r>
      <w:r w:rsidR="000E06C4" w:rsidRPr="000E06C4">
        <w:t>д</w:t>
      </w:r>
      <w:r w:rsidRPr="009F7929">
        <w:t>иректор на Център за обучителни рес</w:t>
      </w:r>
      <w:r w:rsidR="000E06C4" w:rsidRPr="000E06C4">
        <w:t>урси,</w:t>
      </w:r>
      <w:r w:rsidRPr="009F7929">
        <w:t xml:space="preserve"> програмен консултант, отговарящ за магистърските програми по когнитивна наука, психология на развитието, клинична психология, социална и организационна психология. </w:t>
      </w:r>
      <w:r w:rsidR="000E06C4" w:rsidRPr="000E06C4">
        <w:t xml:space="preserve">А понастоящем е </w:t>
      </w:r>
      <w:r w:rsidRPr="009F7929">
        <w:t xml:space="preserve"> директор на програмен съвет в департамент „Когнитивна наука и психология“</w:t>
      </w:r>
      <w:r w:rsidRPr="009F7929">
        <w:rPr>
          <w:rFonts w:ascii="Arial" w:hAnsi="Arial" w:cs="Arial"/>
          <w:sz w:val="23"/>
          <w:szCs w:val="23"/>
        </w:rPr>
        <w:t xml:space="preserve"> </w:t>
      </w:r>
    </w:p>
    <w:p w:rsidR="009F7929" w:rsidRPr="009F7929" w:rsidRDefault="009F7929" w:rsidP="009F79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:rsidR="00732CF9" w:rsidRDefault="00CA24E7" w:rsidP="00CA24E7">
      <w:pPr>
        <w:spacing w:line="360" w:lineRule="auto"/>
        <w:ind w:left="283"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заключение, на основата на представената академична дейност, публикации, учебно-преподавателска заетост и включеност в науч</w:t>
      </w:r>
      <w:r w:rsidR="0036720A">
        <w:rPr>
          <w:rFonts w:ascii="Times New Roman" w:hAnsi="Times New Roman" w:cs="Times New Roman"/>
          <w:sz w:val="24"/>
          <w:szCs w:val="24"/>
        </w:rPr>
        <w:t xml:space="preserve">ни проекти, убедено предлагам </w:t>
      </w:r>
      <w:r>
        <w:rPr>
          <w:rFonts w:ascii="Times New Roman" w:hAnsi="Times New Roman" w:cs="Times New Roman"/>
          <w:sz w:val="24"/>
          <w:szCs w:val="24"/>
        </w:rPr>
        <w:t xml:space="preserve"> гл. асистент д-р Милена Мутафчиева да бъде допусната до Академичен съвет за придобиването на научната длъжност „Доцент“ по психология. </w:t>
      </w:r>
    </w:p>
    <w:p w:rsidR="00732CF9" w:rsidRDefault="00732CF9" w:rsidP="00CA24E7">
      <w:pPr>
        <w:spacing w:line="360" w:lineRule="auto"/>
        <w:ind w:left="283"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732CF9" w:rsidRDefault="00732CF9" w:rsidP="00CA24E7">
      <w:pPr>
        <w:spacing w:line="360" w:lineRule="auto"/>
        <w:ind w:left="283"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4.01.2017г.                                                Подпис:</w:t>
      </w:r>
    </w:p>
    <w:p w:rsidR="00CA24E7" w:rsidRDefault="00732CF9" w:rsidP="00CA24E7">
      <w:pPr>
        <w:spacing w:line="360" w:lineRule="auto"/>
        <w:ind w:left="283"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Проф. д-р Йоланда Зографова</w:t>
      </w:r>
      <w:r w:rsidR="00CA24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1E60" w:rsidRPr="00CA24E7" w:rsidRDefault="006674E1" w:rsidP="00CA24E7">
      <w:pPr>
        <w:pStyle w:val="ListParagraph"/>
        <w:spacing w:line="360" w:lineRule="auto"/>
        <w:ind w:left="283" w:right="283"/>
        <w:jc w:val="both"/>
        <w:rPr>
          <w:rFonts w:ascii="Times New Roman" w:hAnsi="Times New Roman" w:cs="Times New Roman"/>
          <w:sz w:val="24"/>
          <w:szCs w:val="24"/>
        </w:rPr>
      </w:pPr>
      <w:r w:rsidRPr="00CA24E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21E60" w:rsidRPr="00CA24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BE4EDC"/>
    <w:multiLevelType w:val="hybridMultilevel"/>
    <w:tmpl w:val="9B245146"/>
    <w:lvl w:ilvl="0" w:tplc="63B4812A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25" w:hanging="360"/>
      </w:pPr>
    </w:lvl>
    <w:lvl w:ilvl="2" w:tplc="0402001B" w:tentative="1">
      <w:start w:val="1"/>
      <w:numFmt w:val="lowerRoman"/>
      <w:lvlText w:val="%3."/>
      <w:lvlJc w:val="right"/>
      <w:pPr>
        <w:ind w:left="1845" w:hanging="180"/>
      </w:pPr>
    </w:lvl>
    <w:lvl w:ilvl="3" w:tplc="0402000F" w:tentative="1">
      <w:start w:val="1"/>
      <w:numFmt w:val="decimal"/>
      <w:lvlText w:val="%4."/>
      <w:lvlJc w:val="left"/>
      <w:pPr>
        <w:ind w:left="2565" w:hanging="360"/>
      </w:pPr>
    </w:lvl>
    <w:lvl w:ilvl="4" w:tplc="04020019" w:tentative="1">
      <w:start w:val="1"/>
      <w:numFmt w:val="lowerLetter"/>
      <w:lvlText w:val="%5."/>
      <w:lvlJc w:val="left"/>
      <w:pPr>
        <w:ind w:left="3285" w:hanging="360"/>
      </w:pPr>
    </w:lvl>
    <w:lvl w:ilvl="5" w:tplc="0402001B" w:tentative="1">
      <w:start w:val="1"/>
      <w:numFmt w:val="lowerRoman"/>
      <w:lvlText w:val="%6."/>
      <w:lvlJc w:val="right"/>
      <w:pPr>
        <w:ind w:left="4005" w:hanging="180"/>
      </w:pPr>
    </w:lvl>
    <w:lvl w:ilvl="6" w:tplc="0402000F" w:tentative="1">
      <w:start w:val="1"/>
      <w:numFmt w:val="decimal"/>
      <w:lvlText w:val="%7."/>
      <w:lvlJc w:val="left"/>
      <w:pPr>
        <w:ind w:left="4725" w:hanging="360"/>
      </w:pPr>
    </w:lvl>
    <w:lvl w:ilvl="7" w:tplc="04020019" w:tentative="1">
      <w:start w:val="1"/>
      <w:numFmt w:val="lowerLetter"/>
      <w:lvlText w:val="%8."/>
      <w:lvlJc w:val="left"/>
      <w:pPr>
        <w:ind w:left="5445" w:hanging="360"/>
      </w:pPr>
    </w:lvl>
    <w:lvl w:ilvl="8" w:tplc="0402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825"/>
    <w:rsid w:val="000E06C4"/>
    <w:rsid w:val="00154349"/>
    <w:rsid w:val="00165EE6"/>
    <w:rsid w:val="001D1AED"/>
    <w:rsid w:val="00257F01"/>
    <w:rsid w:val="002C3262"/>
    <w:rsid w:val="003329C2"/>
    <w:rsid w:val="0036720A"/>
    <w:rsid w:val="003A2E86"/>
    <w:rsid w:val="003C0C9A"/>
    <w:rsid w:val="0040609D"/>
    <w:rsid w:val="004D69DB"/>
    <w:rsid w:val="004D710E"/>
    <w:rsid w:val="00515189"/>
    <w:rsid w:val="00521E60"/>
    <w:rsid w:val="00621D55"/>
    <w:rsid w:val="00637DDE"/>
    <w:rsid w:val="006674E1"/>
    <w:rsid w:val="0069637E"/>
    <w:rsid w:val="006A6D1A"/>
    <w:rsid w:val="006B1BC0"/>
    <w:rsid w:val="006E728E"/>
    <w:rsid w:val="006F1EC4"/>
    <w:rsid w:val="00732CF9"/>
    <w:rsid w:val="0076442D"/>
    <w:rsid w:val="007C7F50"/>
    <w:rsid w:val="007D287B"/>
    <w:rsid w:val="007F1D76"/>
    <w:rsid w:val="007F34D0"/>
    <w:rsid w:val="00846E4B"/>
    <w:rsid w:val="008569C9"/>
    <w:rsid w:val="008D148F"/>
    <w:rsid w:val="008F7D6A"/>
    <w:rsid w:val="009316A5"/>
    <w:rsid w:val="00975256"/>
    <w:rsid w:val="009D04BA"/>
    <w:rsid w:val="009F7929"/>
    <w:rsid w:val="00A80825"/>
    <w:rsid w:val="00B012CE"/>
    <w:rsid w:val="00C105C2"/>
    <w:rsid w:val="00CA24E7"/>
    <w:rsid w:val="00CB1097"/>
    <w:rsid w:val="00D06695"/>
    <w:rsid w:val="00D770B6"/>
    <w:rsid w:val="00DC11E8"/>
    <w:rsid w:val="00E33A9D"/>
    <w:rsid w:val="00ED3F93"/>
    <w:rsid w:val="00F16BC9"/>
    <w:rsid w:val="00F32585"/>
    <w:rsid w:val="00F60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286FE7-32E3-4BF3-BD82-957930D86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21E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21E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756</TotalTime>
  <Pages>4</Pages>
  <Words>1290</Words>
  <Characters>7356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UserYo</dc:creator>
  <cp:keywords/>
  <dc:description/>
  <cp:lastModifiedBy>UserYo</cp:lastModifiedBy>
  <cp:revision>34</cp:revision>
  <dcterms:created xsi:type="dcterms:W3CDTF">2017-01-02T22:03:00Z</dcterms:created>
  <dcterms:modified xsi:type="dcterms:W3CDTF">2017-01-04T16:51:00Z</dcterms:modified>
</cp:coreProperties>
</file>